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E417" w14:textId="77777777" w:rsidR="008242AB" w:rsidRDefault="008242AB" w:rsidP="008242AB">
      <w:pPr>
        <w:ind w:firstLine="567"/>
        <w:jc w:val="center"/>
        <w:rPr>
          <w:rFonts w:ascii="Times New Roman" w:hAnsi="Times New Roman" w:cs="Times New Roman"/>
          <w:b/>
          <w:bCs/>
          <w:sz w:val="26"/>
          <w:szCs w:val="26"/>
        </w:rPr>
      </w:pPr>
      <w:r>
        <w:rPr>
          <w:rFonts w:ascii="Times New Roman" w:hAnsi="Times New Roman" w:cs="Times New Roman"/>
          <w:b/>
          <w:bCs/>
          <w:noProof/>
          <w:sz w:val="26"/>
          <w:szCs w:val="26"/>
          <w:lang w:val="en-US"/>
        </w:rPr>
        <w:drawing>
          <wp:inline distT="0" distB="0" distL="0" distR="0" wp14:anchorId="0AC0DC92" wp14:editId="23DA8922">
            <wp:extent cx="5450205" cy="1356360"/>
            <wp:effectExtent l="0" t="0" r="0" b="0"/>
            <wp:docPr id="14269803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b="31539"/>
                    <a:stretch>
                      <a:fillRect/>
                    </a:stretch>
                  </pic:blipFill>
                  <pic:spPr bwMode="auto">
                    <a:xfrm>
                      <a:off x="0" y="0"/>
                      <a:ext cx="5450205" cy="1356360"/>
                    </a:xfrm>
                    <a:prstGeom prst="rect">
                      <a:avLst/>
                    </a:prstGeom>
                    <a:noFill/>
                    <a:ln>
                      <a:noFill/>
                    </a:ln>
                    <a:extLst>
                      <a:ext uri="{53640926-AAD7-44D8-BBD7-CCE9431645EC}">
                        <a14:shadowObscured xmlns:a14="http://schemas.microsoft.com/office/drawing/2010/main"/>
                      </a:ext>
                    </a:extLst>
                  </pic:spPr>
                </pic:pic>
              </a:graphicData>
            </a:graphic>
          </wp:inline>
        </w:drawing>
      </w:r>
    </w:p>
    <w:p w14:paraId="459E3314" w14:textId="77777777" w:rsidR="008242AB" w:rsidRDefault="008242AB" w:rsidP="008242AB">
      <w:pPr>
        <w:ind w:firstLine="567"/>
        <w:jc w:val="center"/>
        <w:rPr>
          <w:rFonts w:ascii="Times New Roman" w:hAnsi="Times New Roman" w:cs="Times New Roman"/>
          <w:b/>
          <w:bCs/>
          <w:sz w:val="26"/>
          <w:szCs w:val="26"/>
        </w:rPr>
      </w:pPr>
    </w:p>
    <w:p w14:paraId="611A4F52" w14:textId="77777777" w:rsidR="008242AB" w:rsidRPr="009E3D72" w:rsidRDefault="008242AB" w:rsidP="008242AB">
      <w:pPr>
        <w:ind w:firstLine="567"/>
        <w:jc w:val="center"/>
        <w:rPr>
          <w:rFonts w:ascii="Times New Roman" w:hAnsi="Times New Roman" w:cs="Times New Roman"/>
          <w:sz w:val="26"/>
          <w:szCs w:val="26"/>
        </w:rPr>
      </w:pPr>
      <w:r w:rsidRPr="009E3D72">
        <w:rPr>
          <w:rFonts w:ascii="Times New Roman" w:hAnsi="Times New Roman" w:cs="Times New Roman"/>
          <w:b/>
          <w:bCs/>
          <w:sz w:val="26"/>
          <w:szCs w:val="26"/>
        </w:rPr>
        <w:t>В Москве пройдёт Всероссийский форум национальных музыкальных инструментов «Многоликая Россия»</w:t>
      </w:r>
    </w:p>
    <w:p w14:paraId="4961DA73" w14:textId="38DA354F"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С 8 </w:t>
      </w:r>
      <w:r w:rsidR="001F1EB9">
        <w:rPr>
          <w:rFonts w:ascii="Times New Roman" w:hAnsi="Times New Roman" w:cs="Times New Roman"/>
          <w:sz w:val="26"/>
          <w:szCs w:val="26"/>
        </w:rPr>
        <w:t>- 9</w:t>
      </w:r>
      <w:r w:rsidRPr="009E3D72">
        <w:rPr>
          <w:rFonts w:ascii="Times New Roman" w:hAnsi="Times New Roman" w:cs="Times New Roman"/>
          <w:sz w:val="26"/>
          <w:szCs w:val="26"/>
        </w:rPr>
        <w:t xml:space="preserve"> ноября 2026 года в Москве состоится Всероссийский форум национальных музыкальных инструментов «Многоликая Россия». Проект приурочен к Году единства народов России</w:t>
      </w:r>
      <w:r>
        <w:rPr>
          <w:rFonts w:ascii="Times New Roman" w:hAnsi="Times New Roman" w:cs="Times New Roman"/>
          <w:sz w:val="26"/>
          <w:szCs w:val="26"/>
        </w:rPr>
        <w:t xml:space="preserve"> </w:t>
      </w:r>
      <w:r w:rsidRPr="009E3D72">
        <w:rPr>
          <w:rFonts w:ascii="Times New Roman" w:hAnsi="Times New Roman" w:cs="Times New Roman"/>
          <w:sz w:val="26"/>
          <w:szCs w:val="26"/>
        </w:rPr>
        <w:t>и направлен на укрепление общероссийской гражданской идентичности через популяризацию уникального инструментального наследия народов страны.</w:t>
      </w:r>
    </w:p>
    <w:p w14:paraId="4A064990" w14:textId="4651200D"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Площадкой форума станет Российский национальный музей музыки. Его коллекция насчитывает около миллиона предметов, а Государственная коллекция уникальных музыкальных инструментов объединяет 287 инструментов, созданных величайшими мастерами. </w:t>
      </w:r>
    </w:p>
    <w:p w14:paraId="4FAB2F16" w14:textId="31477CD3"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Директор Государственного Российского Дома народного творчества имени В.Д. Поленова, член Совета при Президенте Российской Федерации по межнациональным отношениям, член Комиссии РФ по делам ЮНЕСКО, лауреат Государственной премии Российской Федерации, заслуженный деятель искусств РФ, профессор </w:t>
      </w:r>
      <w:r w:rsidRPr="009E3D72">
        <w:rPr>
          <w:rFonts w:ascii="Times New Roman" w:hAnsi="Times New Roman" w:cs="Times New Roman"/>
          <w:b/>
          <w:bCs/>
          <w:sz w:val="26"/>
          <w:szCs w:val="26"/>
        </w:rPr>
        <w:t>Т.В. Пуртова</w:t>
      </w:r>
      <w:r w:rsidRPr="009E3D72">
        <w:rPr>
          <w:rFonts w:ascii="Times New Roman" w:hAnsi="Times New Roman" w:cs="Times New Roman"/>
          <w:sz w:val="26"/>
          <w:szCs w:val="26"/>
        </w:rPr>
        <w:t xml:space="preserve"> подчеркнула: «2026 год в нашей стране Указом Президента Российской Федерации В.В. Путина объявлен Годом единства народов России. Это решение — не просто календарная дата, а глубокий смысловой ориентир, направленный на укрепление дружбы и взаимопонимания между народами, сохранение самобытности и традиций всех национальностей, проживающих в нашей стране». По её словам, «музыкальный инструмент — это не просто предмет, это живой голос народа, хранитель его исторической памяти и культурного кода. В каждой струне, в каждом дыхании инструмента — многовековая традиция, духовный опыт и неповторимая эстетика». </w:t>
      </w:r>
    </w:p>
    <w:p w14:paraId="753A3708" w14:textId="1E8C65EC"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Генеральный директор Российского национального музея музыки, член Совета при Президенте Российской Федерации по культуре</w:t>
      </w:r>
      <w:r>
        <w:rPr>
          <w:rFonts w:ascii="Times New Roman" w:hAnsi="Times New Roman" w:cs="Times New Roman"/>
          <w:sz w:val="26"/>
          <w:szCs w:val="26"/>
        </w:rPr>
        <w:t xml:space="preserve"> и искусству</w:t>
      </w:r>
      <w:r w:rsidRPr="009E3D72">
        <w:rPr>
          <w:rFonts w:ascii="Times New Roman" w:hAnsi="Times New Roman" w:cs="Times New Roman"/>
          <w:sz w:val="26"/>
          <w:szCs w:val="26"/>
        </w:rPr>
        <w:t>, член Общественной палаты Российской Федерации, заслуженный деятель искусств РФ, лауреат премии Правительства РФ</w:t>
      </w:r>
      <w:r>
        <w:rPr>
          <w:rFonts w:ascii="Times New Roman" w:hAnsi="Times New Roman" w:cs="Times New Roman"/>
          <w:sz w:val="26"/>
          <w:szCs w:val="26"/>
        </w:rPr>
        <w:t xml:space="preserve"> в области культуры</w:t>
      </w:r>
      <w:r w:rsidRPr="009E3D72">
        <w:rPr>
          <w:rFonts w:ascii="Times New Roman" w:hAnsi="Times New Roman" w:cs="Times New Roman"/>
          <w:sz w:val="26"/>
          <w:szCs w:val="26"/>
        </w:rPr>
        <w:t> </w:t>
      </w:r>
      <w:r w:rsidRPr="009E3D72">
        <w:rPr>
          <w:rFonts w:ascii="Times New Roman" w:hAnsi="Times New Roman" w:cs="Times New Roman"/>
          <w:b/>
          <w:bCs/>
          <w:sz w:val="26"/>
          <w:szCs w:val="26"/>
        </w:rPr>
        <w:t>М.А. Брызгалов</w:t>
      </w:r>
      <w:r w:rsidRPr="009E3D72">
        <w:rPr>
          <w:rFonts w:ascii="Times New Roman" w:hAnsi="Times New Roman" w:cs="Times New Roman"/>
          <w:sz w:val="26"/>
          <w:szCs w:val="26"/>
        </w:rPr>
        <w:t xml:space="preserve"> отметил: «Национальный музыкальный инструмент — это живая память народа, его голос и история, запечатлённая в звуке. Это то, что прочно объединяет нас, связывая воедино все регионы, языки и традиции». </w:t>
      </w:r>
    </w:p>
    <w:p w14:paraId="15D17FE4"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lastRenderedPageBreak/>
        <w:t xml:space="preserve">8 ноября с 10:00 в </w:t>
      </w:r>
      <w:r>
        <w:rPr>
          <w:rFonts w:ascii="Times New Roman" w:hAnsi="Times New Roman" w:cs="Times New Roman"/>
          <w:sz w:val="26"/>
          <w:szCs w:val="26"/>
        </w:rPr>
        <w:t>зале «Созвучие»</w:t>
      </w:r>
      <w:r w:rsidRPr="009E3D72">
        <w:rPr>
          <w:rFonts w:ascii="Times New Roman" w:hAnsi="Times New Roman" w:cs="Times New Roman"/>
          <w:sz w:val="26"/>
          <w:szCs w:val="26"/>
        </w:rPr>
        <w:t xml:space="preserve"> музея начнёт работу выставка национальных музыкальных инструментов народов России. Свои уникальные работы представят признанные мастера-ремесленники — носители знаний.</w:t>
      </w:r>
    </w:p>
    <w:p w14:paraId="2123FAA3" w14:textId="7F6883D2"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Александр Пантелеймонович Забоев (Республика Коми) — член Союза мастеров по декоративно-прикладному искусству и народным художественным промыслам РФ, лауреат премии Правительства Республики Коми. Это единственный мастер в республике, владеющий технологией изготовления всех 35 видов традиционных музыкальных инструментов коми, описанных в монографии П.И. Чисталёва «Коми народные музыкальные инструменты». На форуме он проведёт мастер-класс по изготовлению </w:t>
      </w:r>
      <w:proofErr w:type="spellStart"/>
      <w:r w:rsidRPr="009E3D72">
        <w:rPr>
          <w:rFonts w:ascii="Times New Roman" w:hAnsi="Times New Roman" w:cs="Times New Roman"/>
          <w:sz w:val="26"/>
          <w:szCs w:val="26"/>
        </w:rPr>
        <w:t>буксана</w:t>
      </w:r>
      <w:proofErr w:type="spellEnd"/>
      <w:r w:rsidRPr="009E3D72">
        <w:rPr>
          <w:rFonts w:ascii="Times New Roman" w:hAnsi="Times New Roman" w:cs="Times New Roman"/>
          <w:sz w:val="26"/>
          <w:szCs w:val="26"/>
        </w:rPr>
        <w:t xml:space="preserve"> — берестяного рожка охотника.</w:t>
      </w:r>
    </w:p>
    <w:p w14:paraId="7C530A84"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Сергей Иванович Плотников (Воронежская область) — создатель и руководитель «Музея забытой музыки», народный мастер Воронежской области. В его коллекции более 80 видов народных инструментов: гусли, колёсная лира, волынка, жалейки, </w:t>
      </w:r>
      <w:proofErr w:type="spellStart"/>
      <w:r w:rsidRPr="009E3D72">
        <w:rPr>
          <w:rFonts w:ascii="Times New Roman" w:hAnsi="Times New Roman" w:cs="Times New Roman"/>
          <w:sz w:val="26"/>
          <w:szCs w:val="26"/>
        </w:rPr>
        <w:t>калюки</w:t>
      </w:r>
      <w:proofErr w:type="spellEnd"/>
      <w:r w:rsidRPr="009E3D72">
        <w:rPr>
          <w:rFonts w:ascii="Times New Roman" w:hAnsi="Times New Roman" w:cs="Times New Roman"/>
          <w:sz w:val="26"/>
          <w:szCs w:val="26"/>
        </w:rPr>
        <w:t>, гудки, трещотки, балалайки, домры, травяные дудки. Мастер работает по старинным чертежам, археологическим находкам и этнографическим описаниям, восстанавливая утраченные технологии. Его инструменты звучали в голливудских фильмах, в том числе в картине «Орёл девятого легиона».</w:t>
      </w:r>
    </w:p>
    <w:p w14:paraId="18C758DA"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Максим Вячеславович Бурко (Самарская область) — мастер по изготовлению народных духовых инструментов. В его арсенале более 20 видов инструментов: жалейки, рожки, свирели, </w:t>
      </w:r>
      <w:proofErr w:type="spellStart"/>
      <w:r w:rsidRPr="009E3D72">
        <w:rPr>
          <w:rFonts w:ascii="Times New Roman" w:hAnsi="Times New Roman" w:cs="Times New Roman"/>
          <w:sz w:val="26"/>
          <w:szCs w:val="26"/>
        </w:rPr>
        <w:t>вистлы</w:t>
      </w:r>
      <w:proofErr w:type="spellEnd"/>
      <w:r w:rsidRPr="009E3D72">
        <w:rPr>
          <w:rFonts w:ascii="Times New Roman" w:hAnsi="Times New Roman" w:cs="Times New Roman"/>
          <w:sz w:val="26"/>
          <w:szCs w:val="26"/>
        </w:rPr>
        <w:t xml:space="preserve">, </w:t>
      </w:r>
      <w:proofErr w:type="spellStart"/>
      <w:r w:rsidRPr="009E3D72">
        <w:rPr>
          <w:rFonts w:ascii="Times New Roman" w:hAnsi="Times New Roman" w:cs="Times New Roman"/>
          <w:sz w:val="26"/>
          <w:szCs w:val="26"/>
        </w:rPr>
        <w:t>калюки</w:t>
      </w:r>
      <w:proofErr w:type="spellEnd"/>
      <w:r w:rsidRPr="009E3D72">
        <w:rPr>
          <w:rFonts w:ascii="Times New Roman" w:hAnsi="Times New Roman" w:cs="Times New Roman"/>
          <w:sz w:val="26"/>
          <w:szCs w:val="26"/>
        </w:rPr>
        <w:t>, кугиклы, кены, поперечные флейты, волынки. Он воссоздал по архивным записям самарскую двойную тростниковую жалейку из села Покровка.</w:t>
      </w:r>
    </w:p>
    <w:p w14:paraId="32A85014"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Даниил Юрьевич Данилов (Чувашская Республика) — преподаватель Красноармейской детской школы искусств, мастер по изготовлению народных музыкальных инструментов. Создаёт струнные щипковые (гусли, чувашские скрипки и домбры) и духовые инструменты (свирели, окарины). Занимается восстановлением чувашских инструментов, многие из которых выходят из активного бытования.</w:t>
      </w:r>
    </w:p>
    <w:p w14:paraId="7E14E189"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Гости смогут не только увидеть редкие экспонаты, но и принять участие в интерактивных мастер-классах, где мастера раскроют секреты изготовления и реставрации инструментов.</w:t>
      </w:r>
    </w:p>
    <w:p w14:paraId="021D2F8C"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В 18:00 в </w:t>
      </w:r>
      <w:proofErr w:type="spellStart"/>
      <w:r>
        <w:rPr>
          <w:rFonts w:ascii="Times New Roman" w:hAnsi="Times New Roman" w:cs="Times New Roman"/>
          <w:sz w:val="26"/>
          <w:szCs w:val="26"/>
        </w:rPr>
        <w:t>Прокофьевском</w:t>
      </w:r>
      <w:proofErr w:type="spellEnd"/>
      <w:r>
        <w:rPr>
          <w:rFonts w:ascii="Times New Roman" w:hAnsi="Times New Roman" w:cs="Times New Roman"/>
          <w:sz w:val="26"/>
          <w:szCs w:val="26"/>
        </w:rPr>
        <w:t xml:space="preserve"> зале </w:t>
      </w:r>
      <w:r w:rsidRPr="009E3D72">
        <w:rPr>
          <w:rFonts w:ascii="Times New Roman" w:hAnsi="Times New Roman" w:cs="Times New Roman"/>
          <w:sz w:val="26"/>
          <w:szCs w:val="26"/>
        </w:rPr>
        <w:t>состоится концерт ансамблей и солистов-исполнителей на национальных инструментах из профессиональных и любительских коллективов. Свою музыку представят народный ансамбль адыгских инструментов «</w:t>
      </w:r>
      <w:proofErr w:type="spellStart"/>
      <w:r w:rsidRPr="009E3D72">
        <w:rPr>
          <w:rFonts w:ascii="Times New Roman" w:hAnsi="Times New Roman" w:cs="Times New Roman"/>
          <w:sz w:val="26"/>
          <w:szCs w:val="26"/>
        </w:rPr>
        <w:t>Удж</w:t>
      </w:r>
      <w:proofErr w:type="spellEnd"/>
      <w:r w:rsidRPr="009E3D72">
        <w:rPr>
          <w:rFonts w:ascii="Times New Roman" w:hAnsi="Times New Roman" w:cs="Times New Roman"/>
          <w:sz w:val="26"/>
          <w:szCs w:val="26"/>
        </w:rPr>
        <w:t>» (Республика Адыгея), ансамбль «Владимирские рожечники» (г. Владимир) и фольклорный ансамбль «</w:t>
      </w:r>
      <w:proofErr w:type="spellStart"/>
      <w:r w:rsidRPr="009E3D72">
        <w:rPr>
          <w:rFonts w:ascii="Times New Roman" w:hAnsi="Times New Roman" w:cs="Times New Roman"/>
          <w:sz w:val="26"/>
          <w:szCs w:val="26"/>
        </w:rPr>
        <w:t>Шулдыр</w:t>
      </w:r>
      <w:proofErr w:type="spellEnd"/>
      <w:r w:rsidRPr="009E3D72">
        <w:rPr>
          <w:rFonts w:ascii="Times New Roman" w:hAnsi="Times New Roman" w:cs="Times New Roman"/>
          <w:sz w:val="26"/>
          <w:szCs w:val="26"/>
        </w:rPr>
        <w:t>» (Республика Карелия), а также артисты из Башкортостана, Коми, Марий Эл, Москвы и других регионов страны.</w:t>
      </w:r>
    </w:p>
    <w:p w14:paraId="33A7F9F3"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Концерт станет одним из центральных событий форума и даст зрителям возможность услышать живую традицию в исполнении тех, кто хранит её из поколения в поколение.</w:t>
      </w:r>
    </w:p>
    <w:p w14:paraId="4E2CC016"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lastRenderedPageBreak/>
        <w:t xml:space="preserve">В течение двух дней ведущие эксперты в области этномузыкологии и инструментоведения обсудят актуальные практики сохранения традиций на форуме «От исследования к практике: сохранение национального музыкального инструмента». В работе форума примут участие представители 18 субъектов РФ, а слушателями онлайн-трансляции станут представители </w:t>
      </w:r>
      <w:r>
        <w:rPr>
          <w:rFonts w:ascii="Times New Roman" w:hAnsi="Times New Roman" w:cs="Times New Roman"/>
          <w:sz w:val="26"/>
          <w:szCs w:val="26"/>
        </w:rPr>
        <w:t xml:space="preserve">из </w:t>
      </w:r>
      <w:r w:rsidRPr="009E3D72">
        <w:rPr>
          <w:rFonts w:ascii="Times New Roman" w:hAnsi="Times New Roman" w:cs="Times New Roman"/>
          <w:sz w:val="26"/>
          <w:szCs w:val="26"/>
        </w:rPr>
        <w:t xml:space="preserve">более чем 50 регионов страны. Ключевыми спикерами выступят: Геннадий Макаров (г. Казань) — музыковед, фольклорист, композитор, кандидат искусствоведения, доцент Казанской государственной консерватории имени Н.Г. Жиганова, заслуженный деятель искусств Республики Татарстан; Фатима Хараева (г. Нальчик) — доцент кафедры теории и истории музыки Северо-Кавказского государственного института искусств, кандидат искусствоведения; Екатерина Карелина (г. Новосибирск) — доктор искусствоведения, член Союза композиторов России, заслуженный деятель искусств Республики Тыва; Артур </w:t>
      </w:r>
      <w:proofErr w:type="spellStart"/>
      <w:r w:rsidRPr="009E3D72">
        <w:rPr>
          <w:rFonts w:ascii="Times New Roman" w:hAnsi="Times New Roman" w:cs="Times New Roman"/>
          <w:sz w:val="26"/>
          <w:szCs w:val="26"/>
        </w:rPr>
        <w:t>Гайсаров</w:t>
      </w:r>
      <w:proofErr w:type="spellEnd"/>
      <w:r w:rsidRPr="009E3D72">
        <w:rPr>
          <w:rFonts w:ascii="Times New Roman" w:hAnsi="Times New Roman" w:cs="Times New Roman"/>
          <w:sz w:val="26"/>
          <w:szCs w:val="26"/>
        </w:rPr>
        <w:t xml:space="preserve"> (г. Уфа) — профессор кафедры традиционного музыкального исполнительства и этномузыкологии Уфимского государственного института искусств имени З. Исмагилова, народный артист Республики Башкортостан, и другие. К очному участию в </w:t>
      </w:r>
      <w:r>
        <w:rPr>
          <w:rFonts w:ascii="Times New Roman" w:hAnsi="Times New Roman" w:cs="Times New Roman"/>
          <w:sz w:val="26"/>
          <w:szCs w:val="26"/>
        </w:rPr>
        <w:t>форуме</w:t>
      </w:r>
      <w:r w:rsidRPr="009E3D72">
        <w:rPr>
          <w:rFonts w:ascii="Times New Roman" w:hAnsi="Times New Roman" w:cs="Times New Roman"/>
          <w:sz w:val="26"/>
          <w:szCs w:val="26"/>
        </w:rPr>
        <w:t xml:space="preserve"> присоединятся более 50 деятелей культуры Москвы.</w:t>
      </w:r>
    </w:p>
    <w:p w14:paraId="25D1F08C" w14:textId="67961988" w:rsidR="008242AB"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«Многоликая Россия» станет уникальной комплексной площадкой, где прошлое и настоящее отечественной инструментальной культуры встретятся в формате живого диалога поколений. </w:t>
      </w:r>
    </w:p>
    <w:p w14:paraId="0205FB90" w14:textId="77777777" w:rsidR="008242AB" w:rsidRPr="009E3D72" w:rsidRDefault="008242AB" w:rsidP="008242AB">
      <w:pPr>
        <w:spacing w:after="0"/>
        <w:ind w:firstLine="567"/>
        <w:jc w:val="both"/>
        <w:rPr>
          <w:rFonts w:ascii="Times New Roman" w:hAnsi="Times New Roman" w:cs="Times New Roman"/>
          <w:sz w:val="26"/>
          <w:szCs w:val="26"/>
        </w:rPr>
      </w:pPr>
      <w:r>
        <w:rPr>
          <w:rFonts w:ascii="Times New Roman" w:hAnsi="Times New Roman" w:cs="Times New Roman"/>
          <w:sz w:val="26"/>
          <w:szCs w:val="26"/>
        </w:rPr>
        <w:t>Участие в мероприятиях форума бесплатное. Вход при предъявлении приглашения.</w:t>
      </w:r>
    </w:p>
    <w:p w14:paraId="3A90687A"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Организатор проекта — Фонд социально-культурных инициатив «Новое пространство».</w:t>
      </w:r>
    </w:p>
    <w:p w14:paraId="5104EDC2"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Проект реализован с использованием гранта, предоставленного ООГО «Российский фонд культуры» в рамках федерального проекта «Семейные ценности и инфраструктура культуры» национального проекта «Семья».</w:t>
      </w:r>
    </w:p>
    <w:p w14:paraId="4522095D"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 xml:space="preserve">Партнёры проекта: Российский национальный музей музыки и Государственный Российский </w:t>
      </w:r>
      <w:r>
        <w:rPr>
          <w:rFonts w:ascii="Times New Roman" w:hAnsi="Times New Roman" w:cs="Times New Roman"/>
          <w:sz w:val="26"/>
          <w:szCs w:val="26"/>
        </w:rPr>
        <w:t>Д</w:t>
      </w:r>
      <w:r w:rsidRPr="009E3D72">
        <w:rPr>
          <w:rFonts w:ascii="Times New Roman" w:hAnsi="Times New Roman" w:cs="Times New Roman"/>
          <w:sz w:val="26"/>
          <w:szCs w:val="26"/>
        </w:rPr>
        <w:t>ом народного творчества имени В.Д. Поленова.</w:t>
      </w:r>
    </w:p>
    <w:p w14:paraId="45CDFF1D" w14:textId="77777777" w:rsidR="008242AB" w:rsidRPr="009E3D72" w:rsidRDefault="008242AB" w:rsidP="008242AB">
      <w:pPr>
        <w:spacing w:after="0"/>
        <w:ind w:firstLine="567"/>
        <w:jc w:val="both"/>
        <w:rPr>
          <w:rFonts w:ascii="Times New Roman" w:hAnsi="Times New Roman" w:cs="Times New Roman"/>
          <w:sz w:val="26"/>
          <w:szCs w:val="26"/>
        </w:rPr>
      </w:pPr>
      <w:r w:rsidRPr="009E3D72">
        <w:rPr>
          <w:rFonts w:ascii="Times New Roman" w:hAnsi="Times New Roman" w:cs="Times New Roman"/>
          <w:sz w:val="26"/>
          <w:szCs w:val="26"/>
        </w:rPr>
        <w:t>#РФК2026 #Российскийфондкультуры #нацпроекты #семейныеценности #инфраструктуракультуры #культурадлясемьи #нацпроектсемья #Министерствокультуры</w:t>
      </w:r>
    </w:p>
    <w:p w14:paraId="65EE52DB" w14:textId="09398A2C" w:rsidR="00553E83" w:rsidRPr="008242AB" w:rsidRDefault="00553E83" w:rsidP="008242AB">
      <w:pPr>
        <w:spacing w:after="0"/>
      </w:pPr>
    </w:p>
    <w:sectPr w:rsidR="00553E83" w:rsidRPr="008242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83"/>
    <w:rsid w:val="001C39B4"/>
    <w:rsid w:val="001F1EB9"/>
    <w:rsid w:val="00553E83"/>
    <w:rsid w:val="008242AB"/>
    <w:rsid w:val="008A3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0243"/>
  <w15:chartTrackingRefBased/>
  <w15:docId w15:val="{B4233F32-8610-4A90-9066-068BE090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2AB"/>
  </w:style>
  <w:style w:type="paragraph" w:styleId="1">
    <w:name w:val="heading 1"/>
    <w:basedOn w:val="a"/>
    <w:next w:val="a"/>
    <w:link w:val="10"/>
    <w:uiPriority w:val="9"/>
    <w:qFormat/>
    <w:rsid w:val="00553E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53E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53E8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53E8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53E8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53E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53E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53E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53E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3E8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53E8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53E8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53E8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53E8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53E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53E83"/>
    <w:rPr>
      <w:rFonts w:eastAsiaTheme="majorEastAsia" w:cstheme="majorBidi"/>
      <w:color w:val="595959" w:themeColor="text1" w:themeTint="A6"/>
    </w:rPr>
  </w:style>
  <w:style w:type="character" w:customStyle="1" w:styleId="80">
    <w:name w:val="Заголовок 8 Знак"/>
    <w:basedOn w:val="a0"/>
    <w:link w:val="8"/>
    <w:uiPriority w:val="9"/>
    <w:semiHidden/>
    <w:rsid w:val="00553E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53E83"/>
    <w:rPr>
      <w:rFonts w:eastAsiaTheme="majorEastAsia" w:cstheme="majorBidi"/>
      <w:color w:val="272727" w:themeColor="text1" w:themeTint="D8"/>
    </w:rPr>
  </w:style>
  <w:style w:type="paragraph" w:styleId="a3">
    <w:name w:val="Title"/>
    <w:basedOn w:val="a"/>
    <w:next w:val="a"/>
    <w:link w:val="a4"/>
    <w:uiPriority w:val="10"/>
    <w:qFormat/>
    <w:rsid w:val="00553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53E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3E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53E8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53E83"/>
    <w:pPr>
      <w:spacing w:before="160"/>
      <w:jc w:val="center"/>
    </w:pPr>
    <w:rPr>
      <w:i/>
      <w:iCs/>
      <w:color w:val="404040" w:themeColor="text1" w:themeTint="BF"/>
    </w:rPr>
  </w:style>
  <w:style w:type="character" w:customStyle="1" w:styleId="22">
    <w:name w:val="Цитата 2 Знак"/>
    <w:basedOn w:val="a0"/>
    <w:link w:val="21"/>
    <w:uiPriority w:val="29"/>
    <w:rsid w:val="00553E83"/>
    <w:rPr>
      <w:i/>
      <w:iCs/>
      <w:color w:val="404040" w:themeColor="text1" w:themeTint="BF"/>
    </w:rPr>
  </w:style>
  <w:style w:type="paragraph" w:styleId="a7">
    <w:name w:val="List Paragraph"/>
    <w:basedOn w:val="a"/>
    <w:uiPriority w:val="34"/>
    <w:qFormat/>
    <w:rsid w:val="00553E83"/>
    <w:pPr>
      <w:ind w:left="720"/>
      <w:contextualSpacing/>
    </w:pPr>
  </w:style>
  <w:style w:type="character" w:styleId="a8">
    <w:name w:val="Intense Emphasis"/>
    <w:basedOn w:val="a0"/>
    <w:uiPriority w:val="21"/>
    <w:qFormat/>
    <w:rsid w:val="00553E83"/>
    <w:rPr>
      <w:i/>
      <w:iCs/>
      <w:color w:val="2F5496" w:themeColor="accent1" w:themeShade="BF"/>
    </w:rPr>
  </w:style>
  <w:style w:type="paragraph" w:styleId="a9">
    <w:name w:val="Intense Quote"/>
    <w:basedOn w:val="a"/>
    <w:next w:val="a"/>
    <w:link w:val="aa"/>
    <w:uiPriority w:val="30"/>
    <w:qFormat/>
    <w:rsid w:val="00553E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53E83"/>
    <w:rPr>
      <w:i/>
      <w:iCs/>
      <w:color w:val="2F5496" w:themeColor="accent1" w:themeShade="BF"/>
    </w:rPr>
  </w:style>
  <w:style w:type="character" w:styleId="ab">
    <w:name w:val="Intense Reference"/>
    <w:basedOn w:val="a0"/>
    <w:uiPriority w:val="32"/>
    <w:qFormat/>
    <w:rsid w:val="00553E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1003</Words>
  <Characters>5718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2026-10-05T13:25:00Z</dcterms:created>
  <dcterms:modified xsi:type="dcterms:W3CDTF">2026-10-12T07:41:00Z</dcterms:modified>
</cp:coreProperties>
</file>